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A8" w:rsidRPr="00132CA8" w:rsidRDefault="002A759E" w:rsidP="00132CA8">
      <w:pPr>
        <w:widowControl/>
        <w:shd w:val="clear" w:color="auto" w:fill="FFFFFF"/>
        <w:spacing w:line="525" w:lineRule="atLeast"/>
        <w:jc w:val="center"/>
        <w:rPr>
          <w:rFonts w:ascii="微软雅黑" w:eastAsia="微软雅黑" w:hAnsi="微软雅黑" w:cs="宋体"/>
          <w:b/>
          <w:bCs/>
          <w:color w:val="0C5CB1"/>
          <w:kern w:val="0"/>
          <w:sz w:val="30"/>
          <w:szCs w:val="30"/>
        </w:rPr>
      </w:pPr>
      <w:bookmarkStart w:id="0" w:name="_GoBack"/>
      <w:r>
        <w:rPr>
          <w:rFonts w:ascii="微软雅黑" w:eastAsia="微软雅黑" w:hAnsi="微软雅黑" w:hint="eastAsia"/>
          <w:b/>
          <w:bCs/>
          <w:color w:val="0C5CB1"/>
          <w:sz w:val="30"/>
          <w:szCs w:val="30"/>
          <w:shd w:val="clear" w:color="auto" w:fill="FFFFFF"/>
        </w:rPr>
        <w:t>中国证监会牵头的《中小投资者投诉处理与权益救济》项目</w:t>
      </w:r>
      <w:proofErr w:type="gramStart"/>
      <w:r>
        <w:rPr>
          <w:rFonts w:ascii="微软雅黑" w:eastAsia="微软雅黑" w:hAnsi="微软雅黑" w:hint="eastAsia"/>
          <w:b/>
          <w:bCs/>
          <w:color w:val="0C5CB1"/>
          <w:sz w:val="30"/>
          <w:szCs w:val="30"/>
          <w:shd w:val="clear" w:color="auto" w:fill="FFFFFF"/>
        </w:rPr>
        <w:t>文件获</w:t>
      </w:r>
      <w:proofErr w:type="gramEnd"/>
      <w:r>
        <w:rPr>
          <w:rFonts w:ascii="微软雅黑" w:eastAsia="微软雅黑" w:hAnsi="微软雅黑" w:hint="eastAsia"/>
          <w:b/>
          <w:bCs/>
          <w:color w:val="0C5CB1"/>
          <w:sz w:val="30"/>
          <w:szCs w:val="30"/>
          <w:shd w:val="clear" w:color="auto" w:fill="FFFFFF"/>
        </w:rPr>
        <w:t>国际证监会组织通过</w:t>
      </w:r>
    </w:p>
    <w:bookmarkEnd w:id="0"/>
    <w:p w:rsidR="006B03C9" w:rsidRPr="00132CA8" w:rsidRDefault="00132CA8" w:rsidP="00132CA8">
      <w:pPr>
        <w:widowControl/>
        <w:shd w:val="clear" w:color="auto" w:fill="FFFFFF"/>
        <w:spacing w:line="480" w:lineRule="auto"/>
        <w:jc w:val="center"/>
        <w:rPr>
          <w:rFonts w:ascii="inherit" w:eastAsia="宋体" w:hAnsi="inherit" w:cs="宋体" w:hint="eastAsia"/>
          <w:color w:val="888888"/>
          <w:kern w:val="0"/>
          <w:sz w:val="18"/>
          <w:szCs w:val="18"/>
        </w:rPr>
      </w:pPr>
      <w:r w:rsidRPr="00132CA8">
        <w:rPr>
          <w:rFonts w:ascii="inherit" w:eastAsia="宋体" w:hAnsi="inherit" w:cs="宋体"/>
          <w:color w:val="888888"/>
          <w:kern w:val="0"/>
          <w:sz w:val="18"/>
          <w:szCs w:val="18"/>
        </w:rPr>
        <w:t>中国证监会</w:t>
      </w:r>
      <w:r w:rsidRPr="00132CA8">
        <w:rPr>
          <w:rFonts w:ascii="inherit" w:eastAsia="宋体" w:hAnsi="inherit" w:cs="宋体"/>
          <w:color w:val="888888"/>
          <w:kern w:val="0"/>
          <w:sz w:val="18"/>
          <w:szCs w:val="18"/>
        </w:rPr>
        <w:t xml:space="preserve"> www.csrc.gov.cn</w:t>
      </w:r>
    </w:p>
    <w:p w:rsidR="002A759E" w:rsidRPr="002A759E" w:rsidRDefault="002A759E" w:rsidP="002A759E">
      <w:pPr>
        <w:widowControl/>
        <w:shd w:val="clear" w:color="auto" w:fill="FFFFFF"/>
        <w:spacing w:line="480" w:lineRule="auto"/>
        <w:ind w:firstLine="420"/>
        <w:jc w:val="left"/>
        <w:rPr>
          <w:rFonts w:ascii="inherit" w:eastAsia="宋体" w:hAnsi="inherit" w:cs="宋体"/>
          <w:color w:val="333333"/>
          <w:kern w:val="0"/>
          <w:szCs w:val="21"/>
        </w:rPr>
      </w:pPr>
      <w:r w:rsidRPr="002A759E">
        <w:rPr>
          <w:rFonts w:ascii="inherit" w:eastAsia="宋体" w:hAnsi="inherit" w:cs="宋体" w:hint="eastAsia"/>
          <w:color w:val="333333"/>
          <w:kern w:val="0"/>
          <w:szCs w:val="21"/>
        </w:rPr>
        <w:t>由中国证监会牵头、英美法等</w:t>
      </w:r>
      <w:r w:rsidRPr="002A759E">
        <w:rPr>
          <w:rFonts w:ascii="inherit" w:eastAsia="宋体" w:hAnsi="inherit" w:cs="宋体" w:hint="eastAsia"/>
          <w:color w:val="333333"/>
          <w:kern w:val="0"/>
          <w:szCs w:val="21"/>
        </w:rPr>
        <w:t>14</w:t>
      </w:r>
      <w:r w:rsidRPr="002A759E">
        <w:rPr>
          <w:rFonts w:ascii="inherit" w:eastAsia="宋体" w:hAnsi="inherit" w:cs="宋体" w:hint="eastAsia"/>
          <w:color w:val="333333"/>
          <w:kern w:val="0"/>
          <w:szCs w:val="21"/>
        </w:rPr>
        <w:t>个成员辖区的监管机构参加的全球中小投资者投诉处理与权益救济项目文件（</w:t>
      </w:r>
      <w:r w:rsidRPr="002A759E">
        <w:rPr>
          <w:rFonts w:ascii="inherit" w:eastAsia="宋体" w:hAnsi="inherit" w:cs="宋体" w:hint="eastAsia"/>
          <w:color w:val="333333"/>
          <w:kern w:val="0"/>
          <w:szCs w:val="21"/>
        </w:rPr>
        <w:t>Complaint Handling and Redress System for Retail Investors</w:t>
      </w:r>
      <w:r w:rsidRPr="002A759E">
        <w:rPr>
          <w:rFonts w:ascii="inherit" w:eastAsia="宋体" w:hAnsi="inherit" w:cs="宋体" w:hint="eastAsia"/>
          <w:color w:val="333333"/>
          <w:kern w:val="0"/>
          <w:szCs w:val="21"/>
        </w:rPr>
        <w:t>），获得国际证监会组织（</w:t>
      </w:r>
      <w:r w:rsidRPr="002A759E">
        <w:rPr>
          <w:rFonts w:ascii="inherit" w:eastAsia="宋体" w:hAnsi="inherit" w:cs="宋体" w:hint="eastAsia"/>
          <w:color w:val="333333"/>
          <w:kern w:val="0"/>
          <w:szCs w:val="21"/>
        </w:rPr>
        <w:t>IOSCO</w:t>
      </w:r>
      <w:r w:rsidRPr="002A759E">
        <w:rPr>
          <w:rFonts w:ascii="inherit" w:eastAsia="宋体" w:hAnsi="inherit" w:cs="宋体" w:hint="eastAsia"/>
          <w:color w:val="333333"/>
          <w:kern w:val="0"/>
          <w:szCs w:val="21"/>
        </w:rPr>
        <w:t>）理事会审议通过，并于国际证监会</w:t>
      </w:r>
      <w:proofErr w:type="gramStart"/>
      <w:r w:rsidRPr="002A759E">
        <w:rPr>
          <w:rFonts w:ascii="inherit" w:eastAsia="宋体" w:hAnsi="inherit" w:cs="宋体" w:hint="eastAsia"/>
          <w:color w:val="333333"/>
          <w:kern w:val="0"/>
          <w:szCs w:val="21"/>
        </w:rPr>
        <w:t>组织官网正式</w:t>
      </w:r>
      <w:proofErr w:type="gramEnd"/>
      <w:r w:rsidRPr="002A759E">
        <w:rPr>
          <w:rFonts w:ascii="inherit" w:eastAsia="宋体" w:hAnsi="inherit" w:cs="宋体" w:hint="eastAsia"/>
          <w:color w:val="333333"/>
          <w:kern w:val="0"/>
          <w:szCs w:val="21"/>
        </w:rPr>
        <w:t>对外发布。这是我国首次在投保领域牵头国际文件制定工作，体现了</w:t>
      </w:r>
      <w:r w:rsidRPr="002A759E">
        <w:rPr>
          <w:rFonts w:ascii="inherit" w:eastAsia="宋体" w:hAnsi="inherit" w:cs="宋体" w:hint="eastAsia"/>
          <w:color w:val="333333"/>
          <w:kern w:val="0"/>
          <w:szCs w:val="21"/>
        </w:rPr>
        <w:t>IOSCO</w:t>
      </w:r>
      <w:r w:rsidRPr="002A759E">
        <w:rPr>
          <w:rFonts w:ascii="inherit" w:eastAsia="宋体" w:hAnsi="inherit" w:cs="宋体" w:hint="eastAsia"/>
          <w:color w:val="333333"/>
          <w:kern w:val="0"/>
          <w:szCs w:val="21"/>
        </w:rPr>
        <w:t>对中国资本市场投资者保护工作，特别是中小投资者权益救济做法的肯定。</w:t>
      </w:r>
    </w:p>
    <w:p w:rsidR="002A759E" w:rsidRPr="002A759E" w:rsidRDefault="002A759E" w:rsidP="002A759E">
      <w:pPr>
        <w:widowControl/>
        <w:shd w:val="clear" w:color="auto" w:fill="FFFFFF"/>
        <w:spacing w:line="480" w:lineRule="auto"/>
        <w:ind w:firstLine="420"/>
        <w:jc w:val="left"/>
        <w:rPr>
          <w:rFonts w:ascii="inherit" w:eastAsia="宋体" w:hAnsi="inherit" w:cs="宋体" w:hint="eastAsia"/>
          <w:color w:val="333333"/>
          <w:kern w:val="0"/>
          <w:szCs w:val="21"/>
        </w:rPr>
      </w:pPr>
      <w:r w:rsidRPr="002A759E">
        <w:rPr>
          <w:rFonts w:ascii="inherit" w:eastAsia="宋体" w:hAnsi="inherit" w:cs="宋体" w:hint="eastAsia"/>
          <w:color w:val="333333"/>
          <w:kern w:val="0"/>
          <w:szCs w:val="21"/>
        </w:rPr>
        <w:t>全球中小投资者投诉处理与权益救济项目旨在针对全球中小投资者保护领域缺乏统一治理规则、各国保护水平不均衡、金融科技蓬勃发展对投保工作提出新挑战等突出问题，基于国际证监会组织成员的实践，研究解决中小投资者的投诉处理和权益救济机制。该文件主要包括以下内容：一是金融服务机构及其授权代理机构对投资者投诉的内部处理机制；二是监管机构对金融服务机构及其代表相关投诉的处理机制；三是采用诉讼外的替代性争议解决机制对投资者赔偿纠纷的处理机制；四是投资者对受损合法权益要求赔偿的司法救济机制；五是九项完善中小投资者投诉处理和权益救济机制的建议。我国投诉处理机制、投保机构代表人诉讼制度、证券期货纠纷调解机制、仲裁、示范判决等制度得到了各国肯定，供新兴国家在后续制定和完善投资者投诉处理机制过程中参考和借鉴。</w:t>
      </w:r>
    </w:p>
    <w:p w:rsidR="000C383B" w:rsidRPr="002A759E" w:rsidRDefault="002A759E" w:rsidP="002A759E">
      <w:pPr>
        <w:widowControl/>
        <w:shd w:val="clear" w:color="auto" w:fill="FFFFFF"/>
        <w:spacing w:line="480" w:lineRule="auto"/>
        <w:ind w:firstLine="420"/>
        <w:jc w:val="left"/>
        <w:rPr>
          <w:rFonts w:ascii="inherit" w:eastAsia="宋体" w:hAnsi="inherit" w:cs="宋体"/>
          <w:color w:val="333333"/>
          <w:kern w:val="0"/>
          <w:szCs w:val="21"/>
        </w:rPr>
      </w:pPr>
      <w:r w:rsidRPr="002A759E">
        <w:rPr>
          <w:rFonts w:ascii="inherit" w:eastAsia="宋体" w:hAnsi="inherit" w:cs="宋体" w:hint="eastAsia"/>
          <w:color w:val="333333"/>
          <w:kern w:val="0"/>
          <w:szCs w:val="21"/>
        </w:rPr>
        <w:t>下一步，中国证监会将继续加强投资者保护国际交流合作，分享中国经验，学习全球最佳实践，不断提升我国投资者保护工作的能力和影响力。</w:t>
      </w:r>
    </w:p>
    <w:sectPr w:rsidR="000C383B" w:rsidRPr="002A75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EB0" w:rsidRDefault="00B55EB0" w:rsidP="00E84D75">
      <w:r>
        <w:separator/>
      </w:r>
    </w:p>
  </w:endnote>
  <w:endnote w:type="continuationSeparator" w:id="0">
    <w:p w:rsidR="00B55EB0" w:rsidRDefault="00B55EB0" w:rsidP="00E8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EB0" w:rsidRDefault="00B55EB0" w:rsidP="00E84D75">
      <w:r>
        <w:separator/>
      </w:r>
    </w:p>
  </w:footnote>
  <w:footnote w:type="continuationSeparator" w:id="0">
    <w:p w:rsidR="00B55EB0" w:rsidRDefault="00B55EB0" w:rsidP="00E84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7C"/>
    <w:rsid w:val="000C383B"/>
    <w:rsid w:val="00132CA8"/>
    <w:rsid w:val="00214D84"/>
    <w:rsid w:val="002A759E"/>
    <w:rsid w:val="002D42DF"/>
    <w:rsid w:val="002D61B9"/>
    <w:rsid w:val="003014C5"/>
    <w:rsid w:val="00362266"/>
    <w:rsid w:val="00476259"/>
    <w:rsid w:val="00505789"/>
    <w:rsid w:val="006B03C9"/>
    <w:rsid w:val="007A585A"/>
    <w:rsid w:val="007F4727"/>
    <w:rsid w:val="008C163F"/>
    <w:rsid w:val="00923672"/>
    <w:rsid w:val="00935DAF"/>
    <w:rsid w:val="009729F5"/>
    <w:rsid w:val="00A246E4"/>
    <w:rsid w:val="00AC370C"/>
    <w:rsid w:val="00AD7B2A"/>
    <w:rsid w:val="00B24040"/>
    <w:rsid w:val="00B55EB0"/>
    <w:rsid w:val="00B55FAD"/>
    <w:rsid w:val="00B66D61"/>
    <w:rsid w:val="00B70B7D"/>
    <w:rsid w:val="00B84202"/>
    <w:rsid w:val="00CD7978"/>
    <w:rsid w:val="00CF4EB0"/>
    <w:rsid w:val="00D05ECD"/>
    <w:rsid w:val="00DE3B78"/>
    <w:rsid w:val="00E0414C"/>
    <w:rsid w:val="00E43C7E"/>
    <w:rsid w:val="00E84D75"/>
    <w:rsid w:val="00E9727C"/>
    <w:rsid w:val="00EE0348"/>
    <w:rsid w:val="00F04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D75"/>
    <w:rPr>
      <w:sz w:val="18"/>
      <w:szCs w:val="18"/>
    </w:rPr>
  </w:style>
  <w:style w:type="paragraph" w:styleId="a4">
    <w:name w:val="footer"/>
    <w:basedOn w:val="a"/>
    <w:link w:val="Char0"/>
    <w:uiPriority w:val="99"/>
    <w:unhideWhenUsed/>
    <w:rsid w:val="00E84D75"/>
    <w:pPr>
      <w:tabs>
        <w:tab w:val="center" w:pos="4153"/>
        <w:tab w:val="right" w:pos="8306"/>
      </w:tabs>
      <w:snapToGrid w:val="0"/>
      <w:jc w:val="left"/>
    </w:pPr>
    <w:rPr>
      <w:sz w:val="18"/>
      <w:szCs w:val="18"/>
    </w:rPr>
  </w:style>
  <w:style w:type="character" w:customStyle="1" w:styleId="Char0">
    <w:name w:val="页脚 Char"/>
    <w:basedOn w:val="a0"/>
    <w:link w:val="a4"/>
    <w:uiPriority w:val="99"/>
    <w:rsid w:val="00E84D75"/>
    <w:rPr>
      <w:sz w:val="18"/>
      <w:szCs w:val="18"/>
    </w:rPr>
  </w:style>
  <w:style w:type="paragraph" w:styleId="a5">
    <w:name w:val="Normal (Web)"/>
    <w:basedOn w:val="a"/>
    <w:uiPriority w:val="99"/>
    <w:semiHidden/>
    <w:unhideWhenUsed/>
    <w:rsid w:val="00E84D7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4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D75"/>
    <w:rPr>
      <w:sz w:val="18"/>
      <w:szCs w:val="18"/>
    </w:rPr>
  </w:style>
  <w:style w:type="paragraph" w:styleId="a4">
    <w:name w:val="footer"/>
    <w:basedOn w:val="a"/>
    <w:link w:val="Char0"/>
    <w:uiPriority w:val="99"/>
    <w:unhideWhenUsed/>
    <w:rsid w:val="00E84D75"/>
    <w:pPr>
      <w:tabs>
        <w:tab w:val="center" w:pos="4153"/>
        <w:tab w:val="right" w:pos="8306"/>
      </w:tabs>
      <w:snapToGrid w:val="0"/>
      <w:jc w:val="left"/>
    </w:pPr>
    <w:rPr>
      <w:sz w:val="18"/>
      <w:szCs w:val="18"/>
    </w:rPr>
  </w:style>
  <w:style w:type="character" w:customStyle="1" w:styleId="Char0">
    <w:name w:val="页脚 Char"/>
    <w:basedOn w:val="a0"/>
    <w:link w:val="a4"/>
    <w:uiPriority w:val="99"/>
    <w:rsid w:val="00E84D75"/>
    <w:rPr>
      <w:sz w:val="18"/>
      <w:szCs w:val="18"/>
    </w:rPr>
  </w:style>
  <w:style w:type="paragraph" w:styleId="a5">
    <w:name w:val="Normal (Web)"/>
    <w:basedOn w:val="a"/>
    <w:uiPriority w:val="99"/>
    <w:semiHidden/>
    <w:unhideWhenUsed/>
    <w:rsid w:val="00E84D7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1243">
      <w:bodyDiv w:val="1"/>
      <w:marLeft w:val="0"/>
      <w:marRight w:val="0"/>
      <w:marTop w:val="0"/>
      <w:marBottom w:val="0"/>
      <w:divBdr>
        <w:top w:val="none" w:sz="0" w:space="0" w:color="auto"/>
        <w:left w:val="none" w:sz="0" w:space="0" w:color="auto"/>
        <w:bottom w:val="none" w:sz="0" w:space="0" w:color="auto"/>
        <w:right w:val="none" w:sz="0" w:space="0" w:color="auto"/>
      </w:divBdr>
    </w:div>
    <w:div w:id="1351373447">
      <w:bodyDiv w:val="1"/>
      <w:marLeft w:val="0"/>
      <w:marRight w:val="0"/>
      <w:marTop w:val="0"/>
      <w:marBottom w:val="0"/>
      <w:divBdr>
        <w:top w:val="none" w:sz="0" w:space="0" w:color="auto"/>
        <w:left w:val="none" w:sz="0" w:space="0" w:color="auto"/>
        <w:bottom w:val="none" w:sz="0" w:space="0" w:color="auto"/>
        <w:right w:val="none" w:sz="0" w:space="0" w:color="auto"/>
      </w:divBdr>
      <w:divsChild>
        <w:div w:id="634289813">
          <w:marLeft w:val="0"/>
          <w:marRight w:val="0"/>
          <w:marTop w:val="0"/>
          <w:marBottom w:val="0"/>
          <w:divBdr>
            <w:top w:val="none" w:sz="0" w:space="0" w:color="auto"/>
            <w:left w:val="none" w:sz="0" w:space="0" w:color="auto"/>
            <w:bottom w:val="none" w:sz="0" w:space="0" w:color="auto"/>
            <w:right w:val="none" w:sz="0" w:space="0" w:color="auto"/>
          </w:divBdr>
          <w:divsChild>
            <w:div w:id="21396893">
              <w:marLeft w:val="0"/>
              <w:marRight w:val="0"/>
              <w:marTop w:val="0"/>
              <w:marBottom w:val="0"/>
              <w:divBdr>
                <w:top w:val="none" w:sz="0" w:space="0" w:color="auto"/>
                <w:left w:val="none" w:sz="0" w:space="0" w:color="auto"/>
                <w:bottom w:val="none" w:sz="0" w:space="0" w:color="auto"/>
                <w:right w:val="none" w:sz="0" w:space="0" w:color="auto"/>
              </w:divBdr>
              <w:divsChild>
                <w:div w:id="1890065270">
                  <w:marLeft w:val="105"/>
                  <w:marRight w:val="105"/>
                  <w:marTop w:val="0"/>
                  <w:marBottom w:val="0"/>
                  <w:divBdr>
                    <w:top w:val="none" w:sz="0" w:space="0" w:color="auto"/>
                    <w:left w:val="none" w:sz="0" w:space="0" w:color="auto"/>
                    <w:bottom w:val="none" w:sz="0" w:space="0" w:color="auto"/>
                    <w:right w:val="none" w:sz="0" w:space="0" w:color="auto"/>
                  </w:divBdr>
                  <w:divsChild>
                    <w:div w:id="564604247">
                      <w:marLeft w:val="0"/>
                      <w:marRight w:val="0"/>
                      <w:marTop w:val="0"/>
                      <w:marBottom w:val="0"/>
                      <w:divBdr>
                        <w:top w:val="none" w:sz="0" w:space="0" w:color="auto"/>
                        <w:left w:val="none" w:sz="0" w:space="0" w:color="auto"/>
                        <w:bottom w:val="none" w:sz="0" w:space="0" w:color="auto"/>
                        <w:right w:val="none" w:sz="0" w:space="0" w:color="auto"/>
                      </w:divBdr>
                      <w:divsChild>
                        <w:div w:id="1875193846">
                          <w:marLeft w:val="0"/>
                          <w:marRight w:val="0"/>
                          <w:marTop w:val="0"/>
                          <w:marBottom w:val="0"/>
                          <w:divBdr>
                            <w:top w:val="none" w:sz="0" w:space="0" w:color="auto"/>
                            <w:left w:val="none" w:sz="0" w:space="0" w:color="auto"/>
                            <w:bottom w:val="single" w:sz="12" w:space="11" w:color="CCCCCC"/>
                            <w:right w:val="none" w:sz="0" w:space="0" w:color="auto"/>
                          </w:divBdr>
                        </w:div>
                        <w:div w:id="213313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96079891">
      <w:bodyDiv w:val="1"/>
      <w:marLeft w:val="0"/>
      <w:marRight w:val="0"/>
      <w:marTop w:val="0"/>
      <w:marBottom w:val="0"/>
      <w:divBdr>
        <w:top w:val="none" w:sz="0" w:space="0" w:color="auto"/>
        <w:left w:val="none" w:sz="0" w:space="0" w:color="auto"/>
        <w:bottom w:val="none" w:sz="0" w:space="0" w:color="auto"/>
        <w:right w:val="none" w:sz="0" w:space="0" w:color="auto"/>
      </w:divBdr>
      <w:divsChild>
        <w:div w:id="1197963905">
          <w:marLeft w:val="0"/>
          <w:marRight w:val="0"/>
          <w:marTop w:val="0"/>
          <w:marBottom w:val="0"/>
          <w:divBdr>
            <w:top w:val="none" w:sz="0" w:space="0" w:color="auto"/>
            <w:left w:val="none" w:sz="0" w:space="0" w:color="auto"/>
            <w:bottom w:val="none" w:sz="0" w:space="0" w:color="auto"/>
            <w:right w:val="none" w:sz="0" w:space="0" w:color="auto"/>
          </w:divBdr>
          <w:divsChild>
            <w:div w:id="1848669337">
              <w:marLeft w:val="0"/>
              <w:marRight w:val="0"/>
              <w:marTop w:val="0"/>
              <w:marBottom w:val="0"/>
              <w:divBdr>
                <w:top w:val="none" w:sz="0" w:space="0" w:color="auto"/>
                <w:left w:val="none" w:sz="0" w:space="0" w:color="auto"/>
                <w:bottom w:val="none" w:sz="0" w:space="0" w:color="auto"/>
                <w:right w:val="none" w:sz="0" w:space="0" w:color="auto"/>
              </w:divBdr>
              <w:divsChild>
                <w:div w:id="1825126750">
                  <w:marLeft w:val="105"/>
                  <w:marRight w:val="105"/>
                  <w:marTop w:val="0"/>
                  <w:marBottom w:val="0"/>
                  <w:divBdr>
                    <w:top w:val="none" w:sz="0" w:space="0" w:color="auto"/>
                    <w:left w:val="none" w:sz="0" w:space="0" w:color="auto"/>
                    <w:bottom w:val="none" w:sz="0" w:space="0" w:color="auto"/>
                    <w:right w:val="none" w:sz="0" w:space="0" w:color="auto"/>
                  </w:divBdr>
                  <w:divsChild>
                    <w:div w:id="2092266227">
                      <w:marLeft w:val="0"/>
                      <w:marRight w:val="0"/>
                      <w:marTop w:val="0"/>
                      <w:marBottom w:val="0"/>
                      <w:divBdr>
                        <w:top w:val="none" w:sz="0" w:space="0" w:color="auto"/>
                        <w:left w:val="none" w:sz="0" w:space="0" w:color="auto"/>
                        <w:bottom w:val="none" w:sz="0" w:space="0" w:color="auto"/>
                        <w:right w:val="none" w:sz="0" w:space="0" w:color="auto"/>
                      </w:divBdr>
                      <w:divsChild>
                        <w:div w:id="1862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45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王子靓</dc:creator>
  <cp:lastModifiedBy>吴婉婷</cp:lastModifiedBy>
  <cp:revision>2</cp:revision>
  <dcterms:created xsi:type="dcterms:W3CDTF">2021-05-14T10:16:00Z</dcterms:created>
  <dcterms:modified xsi:type="dcterms:W3CDTF">2021-05-14T10:16:00Z</dcterms:modified>
</cp:coreProperties>
</file>